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BAACD">
      <w:pPr>
        <w:jc w:val="center"/>
        <w:rPr>
          <w:rFonts w:hint="eastAsia" w:ascii="方正小标宋_GBK" w:eastAsia="方正小标宋_GBK"/>
          <w:sz w:val="40"/>
          <w:szCs w:val="44"/>
        </w:rPr>
      </w:pPr>
      <w:r>
        <w:rPr>
          <w:rFonts w:hint="eastAsia" w:ascii="方正小标宋_GBK" w:eastAsia="方正小标宋_GBK"/>
          <w:sz w:val="40"/>
          <w:szCs w:val="44"/>
        </w:rPr>
        <w:t>国家能源集团宿迁发电有限公司工业固体废物资源综合利用信息公布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2410"/>
        <w:gridCol w:w="4394"/>
        <w:gridCol w:w="4597"/>
      </w:tblGrid>
      <w:tr w14:paraId="1B713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37FF11B7">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企业名称</w:t>
            </w:r>
          </w:p>
        </w:tc>
        <w:tc>
          <w:tcPr>
            <w:tcW w:w="8991" w:type="dxa"/>
            <w:gridSpan w:val="2"/>
            <w:vAlign w:val="center"/>
          </w:tcPr>
          <w:p w14:paraId="3BFE0777">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国家能源集团宿迁发电有限公司</w:t>
            </w:r>
          </w:p>
        </w:tc>
      </w:tr>
      <w:tr w14:paraId="6FC7A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547A83F9">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评价机构名称</w:t>
            </w:r>
          </w:p>
        </w:tc>
        <w:tc>
          <w:tcPr>
            <w:tcW w:w="8991" w:type="dxa"/>
            <w:gridSpan w:val="2"/>
            <w:vAlign w:val="center"/>
          </w:tcPr>
          <w:p w14:paraId="454E816A">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南京市节能评审中心有限公司</w:t>
            </w:r>
          </w:p>
        </w:tc>
      </w:tr>
      <w:tr w14:paraId="4739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3B52986B">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工业固体废物综合利用的种类</w:t>
            </w:r>
          </w:p>
        </w:tc>
        <w:tc>
          <w:tcPr>
            <w:tcW w:w="4394" w:type="dxa"/>
            <w:vAlign w:val="center"/>
          </w:tcPr>
          <w:p w14:paraId="3177C9FE">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粉煤灰</w:t>
            </w:r>
          </w:p>
        </w:tc>
        <w:tc>
          <w:tcPr>
            <w:tcW w:w="4597" w:type="dxa"/>
            <w:vAlign w:val="center"/>
          </w:tcPr>
          <w:p w14:paraId="5B8CE4FF">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炉渣</w:t>
            </w:r>
          </w:p>
        </w:tc>
      </w:tr>
      <w:tr w14:paraId="78858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7" w:type="dxa"/>
            <w:gridSpan w:val="2"/>
            <w:vAlign w:val="center"/>
          </w:tcPr>
          <w:p w14:paraId="6E6543CA">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综合利用产品名称</w:t>
            </w:r>
          </w:p>
        </w:tc>
        <w:tc>
          <w:tcPr>
            <w:tcW w:w="4394" w:type="dxa"/>
            <w:vAlign w:val="center"/>
          </w:tcPr>
          <w:p w14:paraId="5337567B">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粉煤灰超细粉、矿物掺合料(粉煤灰)</w:t>
            </w:r>
          </w:p>
        </w:tc>
        <w:tc>
          <w:tcPr>
            <w:tcW w:w="4597" w:type="dxa"/>
            <w:vAlign w:val="center"/>
          </w:tcPr>
          <w:p w14:paraId="0CFD9D3B">
            <w:pPr>
              <w:jc w:val="center"/>
              <w:rPr>
                <w:rFonts w:ascii="Times New Roman" w:hAnsi="Times New Roman" w:eastAsia="方正仿宋_GBK" w:cs="Times New Roman"/>
                <w:sz w:val="32"/>
                <w:szCs w:val="36"/>
              </w:rPr>
            </w:pPr>
            <w:r>
              <w:rPr>
                <w:rFonts w:ascii="Times New Roman" w:hAnsi="Times New Roman" w:eastAsia="方正仿宋_GBK" w:cs="Times New Roman"/>
                <w:sz w:val="32"/>
                <w:szCs w:val="36"/>
              </w:rPr>
              <w:t>矿物</w:t>
            </w:r>
            <w:bookmarkStart w:id="0" w:name="_GoBack"/>
            <w:bookmarkEnd w:id="0"/>
            <w:r>
              <w:rPr>
                <w:rFonts w:ascii="Times New Roman" w:hAnsi="Times New Roman" w:eastAsia="方正仿宋_GBK" w:cs="Times New Roman"/>
                <w:sz w:val="32"/>
                <w:szCs w:val="36"/>
              </w:rPr>
              <w:t>掺合料(炉渣)</w:t>
            </w:r>
          </w:p>
        </w:tc>
      </w:tr>
      <w:tr w14:paraId="37CD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restart"/>
            <w:vAlign w:val="center"/>
          </w:tcPr>
          <w:p w14:paraId="36856EF5">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工业固体废物综合利用的数量（吨）</w:t>
            </w:r>
          </w:p>
        </w:tc>
        <w:tc>
          <w:tcPr>
            <w:tcW w:w="2410" w:type="dxa"/>
            <w:vAlign w:val="center"/>
          </w:tcPr>
          <w:p w14:paraId="37FE79A8">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2018年</w:t>
            </w:r>
          </w:p>
        </w:tc>
        <w:tc>
          <w:tcPr>
            <w:tcW w:w="4394" w:type="dxa"/>
            <w:vAlign w:val="center"/>
          </w:tcPr>
          <w:p w14:paraId="38F917B6">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233331.18</w:t>
            </w:r>
          </w:p>
        </w:tc>
        <w:tc>
          <w:tcPr>
            <w:tcW w:w="4597" w:type="dxa"/>
            <w:vAlign w:val="center"/>
          </w:tcPr>
          <w:p w14:paraId="470F7A22">
            <w:pPr>
              <w:jc w:val="center"/>
              <w:rPr>
                <w:rFonts w:ascii="Times New Roman" w:hAnsi="Times New Roman" w:eastAsia="方正仿宋_GBK" w:cs="Times New Roman"/>
                <w:sz w:val="32"/>
                <w:szCs w:val="36"/>
              </w:rPr>
            </w:pPr>
            <w:r>
              <w:rPr>
                <w:rFonts w:hint="eastAsia" w:ascii="Times New Roman" w:hAnsi="Times New Roman" w:eastAsia="方正仿宋_GBK" w:cs="Times New Roman"/>
                <w:sz w:val="32"/>
                <w:szCs w:val="36"/>
              </w:rPr>
              <w:t>/</w:t>
            </w:r>
          </w:p>
        </w:tc>
      </w:tr>
      <w:tr w14:paraId="74B23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vAlign w:val="center"/>
          </w:tcPr>
          <w:p w14:paraId="57876B70">
            <w:pPr>
              <w:jc w:val="center"/>
              <w:rPr>
                <w:rFonts w:ascii="Times New Roman" w:hAnsi="Times New Roman" w:eastAsia="方正仿宋_GBK" w:cs="Times New Roman"/>
                <w:b/>
                <w:bCs/>
                <w:sz w:val="32"/>
                <w:szCs w:val="36"/>
              </w:rPr>
            </w:pPr>
          </w:p>
        </w:tc>
        <w:tc>
          <w:tcPr>
            <w:tcW w:w="2410" w:type="dxa"/>
            <w:vAlign w:val="center"/>
          </w:tcPr>
          <w:p w14:paraId="01319829">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2019年</w:t>
            </w:r>
          </w:p>
        </w:tc>
        <w:tc>
          <w:tcPr>
            <w:tcW w:w="4394" w:type="dxa"/>
            <w:vAlign w:val="center"/>
          </w:tcPr>
          <w:p w14:paraId="301DD5DA">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361380.14</w:t>
            </w:r>
          </w:p>
        </w:tc>
        <w:tc>
          <w:tcPr>
            <w:tcW w:w="4597" w:type="dxa"/>
            <w:vAlign w:val="center"/>
          </w:tcPr>
          <w:p w14:paraId="03A1E3F1">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30760.70</w:t>
            </w:r>
          </w:p>
        </w:tc>
      </w:tr>
      <w:tr w14:paraId="65EB1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vAlign w:val="center"/>
          </w:tcPr>
          <w:p w14:paraId="74CA3A00">
            <w:pPr>
              <w:jc w:val="center"/>
              <w:rPr>
                <w:rFonts w:ascii="Times New Roman" w:hAnsi="Times New Roman" w:eastAsia="方正仿宋_GBK" w:cs="Times New Roman"/>
                <w:b/>
                <w:bCs/>
                <w:sz w:val="32"/>
                <w:szCs w:val="36"/>
              </w:rPr>
            </w:pPr>
          </w:p>
        </w:tc>
        <w:tc>
          <w:tcPr>
            <w:tcW w:w="2410" w:type="dxa"/>
            <w:vAlign w:val="center"/>
          </w:tcPr>
          <w:p w14:paraId="0D1FFC2D">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2020年</w:t>
            </w:r>
          </w:p>
        </w:tc>
        <w:tc>
          <w:tcPr>
            <w:tcW w:w="4394" w:type="dxa"/>
            <w:vAlign w:val="center"/>
          </w:tcPr>
          <w:p w14:paraId="45647FB8">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422454.34</w:t>
            </w:r>
          </w:p>
        </w:tc>
        <w:tc>
          <w:tcPr>
            <w:tcW w:w="4597" w:type="dxa"/>
            <w:vAlign w:val="center"/>
          </w:tcPr>
          <w:p w14:paraId="3B8484E5">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36907.54</w:t>
            </w:r>
          </w:p>
        </w:tc>
      </w:tr>
      <w:tr w14:paraId="49D5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vAlign w:val="center"/>
          </w:tcPr>
          <w:p w14:paraId="05F30006">
            <w:pPr>
              <w:jc w:val="center"/>
              <w:rPr>
                <w:rFonts w:ascii="Times New Roman" w:hAnsi="Times New Roman" w:eastAsia="方正仿宋_GBK" w:cs="Times New Roman"/>
                <w:b/>
                <w:bCs/>
                <w:sz w:val="32"/>
                <w:szCs w:val="36"/>
              </w:rPr>
            </w:pPr>
          </w:p>
        </w:tc>
        <w:tc>
          <w:tcPr>
            <w:tcW w:w="2410" w:type="dxa"/>
            <w:vAlign w:val="center"/>
          </w:tcPr>
          <w:p w14:paraId="5654A4D2">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2021年</w:t>
            </w:r>
          </w:p>
        </w:tc>
        <w:tc>
          <w:tcPr>
            <w:tcW w:w="4394" w:type="dxa"/>
            <w:vAlign w:val="center"/>
          </w:tcPr>
          <w:p w14:paraId="2F05DB7E">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484110.55</w:t>
            </w:r>
          </w:p>
        </w:tc>
        <w:tc>
          <w:tcPr>
            <w:tcW w:w="4597" w:type="dxa"/>
            <w:vAlign w:val="center"/>
          </w:tcPr>
          <w:p w14:paraId="0EC22A19">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55285.05</w:t>
            </w:r>
          </w:p>
        </w:tc>
      </w:tr>
      <w:tr w14:paraId="40F7D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vAlign w:val="center"/>
          </w:tcPr>
          <w:p w14:paraId="14285503">
            <w:pPr>
              <w:jc w:val="center"/>
              <w:rPr>
                <w:rFonts w:ascii="Times New Roman" w:hAnsi="Times New Roman" w:eastAsia="方正仿宋_GBK" w:cs="Times New Roman"/>
                <w:b/>
                <w:bCs/>
                <w:sz w:val="32"/>
                <w:szCs w:val="36"/>
              </w:rPr>
            </w:pPr>
          </w:p>
        </w:tc>
        <w:tc>
          <w:tcPr>
            <w:tcW w:w="2410" w:type="dxa"/>
            <w:vAlign w:val="center"/>
          </w:tcPr>
          <w:p w14:paraId="6A520790">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2022年</w:t>
            </w:r>
          </w:p>
        </w:tc>
        <w:tc>
          <w:tcPr>
            <w:tcW w:w="4394" w:type="dxa"/>
            <w:vAlign w:val="center"/>
          </w:tcPr>
          <w:p w14:paraId="5A018AB8">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595228.81</w:t>
            </w:r>
          </w:p>
        </w:tc>
        <w:tc>
          <w:tcPr>
            <w:tcW w:w="4597" w:type="dxa"/>
            <w:vAlign w:val="center"/>
          </w:tcPr>
          <w:p w14:paraId="0833A970">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69751.12</w:t>
            </w:r>
          </w:p>
        </w:tc>
      </w:tr>
      <w:tr w14:paraId="4CF1B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47" w:type="dxa"/>
            <w:vMerge w:val="continue"/>
            <w:vAlign w:val="center"/>
          </w:tcPr>
          <w:p w14:paraId="4656EFFD">
            <w:pPr>
              <w:jc w:val="center"/>
              <w:rPr>
                <w:rFonts w:ascii="Times New Roman" w:hAnsi="Times New Roman" w:eastAsia="方正仿宋_GBK" w:cs="Times New Roman"/>
                <w:b/>
                <w:bCs/>
                <w:sz w:val="32"/>
                <w:szCs w:val="36"/>
              </w:rPr>
            </w:pPr>
          </w:p>
        </w:tc>
        <w:tc>
          <w:tcPr>
            <w:tcW w:w="2410" w:type="dxa"/>
            <w:vAlign w:val="center"/>
          </w:tcPr>
          <w:p w14:paraId="10419A80">
            <w:pPr>
              <w:jc w:val="center"/>
              <w:rPr>
                <w:rFonts w:ascii="Times New Roman" w:hAnsi="Times New Roman" w:eastAsia="方正仿宋_GBK" w:cs="Times New Roman"/>
                <w:b/>
                <w:bCs/>
                <w:sz w:val="32"/>
                <w:szCs w:val="36"/>
              </w:rPr>
            </w:pPr>
            <w:r>
              <w:rPr>
                <w:rFonts w:ascii="Times New Roman" w:hAnsi="Times New Roman" w:eastAsia="方正仿宋_GBK" w:cs="Times New Roman"/>
                <w:b/>
                <w:bCs/>
                <w:sz w:val="32"/>
                <w:szCs w:val="36"/>
              </w:rPr>
              <w:t>2023年</w:t>
            </w:r>
          </w:p>
        </w:tc>
        <w:tc>
          <w:tcPr>
            <w:tcW w:w="4394" w:type="dxa"/>
            <w:vAlign w:val="center"/>
          </w:tcPr>
          <w:p w14:paraId="48A05828">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553205.67</w:t>
            </w:r>
          </w:p>
        </w:tc>
        <w:tc>
          <w:tcPr>
            <w:tcW w:w="4597" w:type="dxa"/>
            <w:vAlign w:val="center"/>
          </w:tcPr>
          <w:p w14:paraId="4A62D77D">
            <w:pPr>
              <w:jc w:val="center"/>
              <w:rPr>
                <w:rFonts w:hint="eastAsia" w:ascii="Times New Roman" w:hAnsi="Times New Roman" w:eastAsia="方正仿宋_GBK" w:cs="Times New Roman"/>
                <w:sz w:val="32"/>
                <w:szCs w:val="36"/>
              </w:rPr>
            </w:pPr>
            <w:r>
              <w:rPr>
                <w:rFonts w:hint="eastAsia" w:ascii="Times New Roman" w:hAnsi="Times New Roman" w:eastAsia="方正仿宋_GBK" w:cs="Times New Roman"/>
                <w:sz w:val="32"/>
                <w:szCs w:val="36"/>
              </w:rPr>
              <w:t>69882.24</w:t>
            </w:r>
          </w:p>
        </w:tc>
      </w:tr>
    </w:tbl>
    <w:p w14:paraId="310E991D">
      <w:pPr>
        <w:rPr>
          <w:rFonts w:hint="eastAsia"/>
          <w:sz w:val="32"/>
          <w:szCs w:val="36"/>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CA"/>
    <w:rsid w:val="0008782C"/>
    <w:rsid w:val="001E2E4A"/>
    <w:rsid w:val="001E321C"/>
    <w:rsid w:val="00492321"/>
    <w:rsid w:val="00691018"/>
    <w:rsid w:val="00934ACA"/>
    <w:rsid w:val="00F97644"/>
    <w:rsid w:val="7AC8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159</Words>
  <Characters>260</Characters>
  <Lines>2</Lines>
  <Paragraphs>1</Paragraphs>
  <TotalTime>14</TotalTime>
  <ScaleCrop>false</ScaleCrop>
  <LinksUpToDate>false</LinksUpToDate>
  <CharactersWithSpaces>260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2024-07-16T01:48:00Z</dcterms:created>
  <dc:creator>J Sun</dc:creator>
  <cp:lastModifiedBy>徐伟</cp:lastModifiedBy>
  <cp:lastPrinted>2024-07-16T02:44:41Z</cp:lastPrinted>
  <dcterms:modified xsi:type="dcterms:W3CDTF">2024-07-16T02:48:03Z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3B1EDB1914764D1A88ED5A51CCE042D8_12</vt:lpwstr>
  </property>
</Properties>
</file>